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0"/>
        <w:jc w:val="left"/>
        <w:rPr>
          <w:rFonts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000000"/>
          <w:spacing w:val="0"/>
          <w:sz w:val="31"/>
          <w:szCs w:val="31"/>
          <w:u w:val="none"/>
        </w:rPr>
        <w:t>各学院、各班级：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为提高学生身体素质，培养学生锻炼习惯，推进体育教学信息化，根据学校人才培养方案，现对全校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2022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-202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学年第二学期“运动世界校园APP跑步”（以下简称“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阳光长跑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”）作如下安排，请遵照执行。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一、总体目标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建立健全国家学生体质健康监测评价机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制，深化体育教学改革，促进青少年身心健康、体魄强健、全面发展，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对课外体育锻炼（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阳光长跑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）进行量化考核。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二、参与对象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本科：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20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20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级、202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级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20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级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含专升本）滨江、临安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校区全体在校学生。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专科：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级、20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级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滨江、临安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校区全体在校学生。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高职：2022级滨江、临安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</w:rPr>
        <w:t>校区全体在校学生。</w:t>
      </w:r>
    </w:p>
    <w:p>
      <w:pPr>
        <w:pStyle w:val="2"/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“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阳光长跑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”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跑步规则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请各位同学必须选择课程后再进行跑步，课程选择为体育课任课老师，无体育课则选择张晓程老师，否则本学期跑步成绩不计入期末总成绩。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起止时间：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27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6：00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起——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6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22：00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止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（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有效跑步时间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每天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6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:00——22:00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）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跑步地点：杭州医学院滨江校区、临安校区范围内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3、完成次数：大一、大二男40次，女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35次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；大三男、女40次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4、单次里程：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男生每次完成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.5公里，女生每次完成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公里。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5、平均配速：2'00"/公里-8'30"/公里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范围内。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跑步模式：计分跑模式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注：</w:t>
      </w:r>
    </w:p>
    <w:p>
      <w:pPr>
        <w:pStyle w:val="2"/>
        <w:widowControl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每次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须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在规定时间内最少完成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.5公里（男生）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、2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公里（女生）成绩，否则成绩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无效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（2）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每天只能上传一次有效成绩。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（3）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必须在校园内完成跑步。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（4）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跑步成绩纳入期末体育成绩评定，未达到规定次数，体育成绩不及格。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严禁代跑、骑自行车等弄虚作假现象，一经发现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成绩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清零。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（5）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达到规定跑步次数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者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综合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素质分加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分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；未达到规定次数者，综合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素质分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减3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分。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（6）本科在校生大三学年须完成“阳光长跑”规定次数且《国家学生体质健康标准》测试达标方可拿到1学分（两学期各0.5学分），否则不予毕业。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7）因身体原因无法参加跑步的，请参照“杭州医学院关于办理《国家学生体质健康标准》免测申请的规定”办理免跑手续。（相关流程请至杭州医学院体育部网站“体测中心”栏“通知公告”中“杭州医学院关于办理《国家学生体质健康标准》测试缓测、免测申请的规定”中查看），请于3月25日之前提交免跑申请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vertAlign w:val="baseli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（8）跑步开始后，因突发事故或疾病，经过短期休养能恢复的，不能申请免跑；如长期不能恢复，视情况根据提交免跑申请时间来认定免跑次数，如下图：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widowControl/>
              <w:numPr>
                <w:ilvl w:val="0"/>
                <w:numId w:val="0"/>
              </w:numPr>
              <w:spacing w:beforeAutospacing="0" w:after="150" w:afterAutospacing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提交申请时间</w:t>
            </w:r>
          </w:p>
        </w:tc>
        <w:tc>
          <w:tcPr>
            <w:tcW w:w="1704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2.28-3.25</w:t>
            </w:r>
          </w:p>
        </w:tc>
        <w:tc>
          <w:tcPr>
            <w:tcW w:w="1704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3.26-4.20</w:t>
            </w:r>
          </w:p>
        </w:tc>
        <w:tc>
          <w:tcPr>
            <w:tcW w:w="1705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4.21-5.15</w:t>
            </w:r>
          </w:p>
        </w:tc>
        <w:tc>
          <w:tcPr>
            <w:tcW w:w="1705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5.16-6.</w:t>
            </w:r>
            <w:r>
              <w:rPr>
                <w:rFonts w:hint="eastAsia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免跑次数</w:t>
            </w:r>
          </w:p>
        </w:tc>
        <w:tc>
          <w:tcPr>
            <w:tcW w:w="1704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免40次</w:t>
            </w:r>
          </w:p>
        </w:tc>
        <w:tc>
          <w:tcPr>
            <w:tcW w:w="1704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免30次</w:t>
            </w:r>
          </w:p>
        </w:tc>
        <w:tc>
          <w:tcPr>
            <w:tcW w:w="1705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免20次</w:t>
            </w:r>
          </w:p>
        </w:tc>
        <w:tc>
          <w:tcPr>
            <w:tcW w:w="1705" w:type="dxa"/>
          </w:tcPr>
          <w:p>
            <w:pPr>
              <w:pStyle w:val="2"/>
              <w:widowControl/>
              <w:spacing w:beforeAutospacing="0" w:after="150" w:afterAutospacing="0"/>
              <w:ind w:right="0"/>
              <w:jc w:val="center"/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i w:val="0"/>
                <w:caps w:val="0"/>
                <w:color w:val="000000"/>
                <w:spacing w:val="0"/>
                <w:sz w:val="31"/>
                <w:szCs w:val="31"/>
                <w:u w:val="none"/>
                <w:vertAlign w:val="baseline"/>
                <w:lang w:eastAsia="zh-CN"/>
              </w:rPr>
              <w:t>免10次</w:t>
            </w:r>
          </w:p>
        </w:tc>
      </w:tr>
    </w:tbl>
    <w:p>
      <w:pPr>
        <w:pStyle w:val="2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 xml:space="preserve">     (9)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凡因伤、残、重大疾病等原因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本学期已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办理了《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国</w:t>
      </w:r>
    </w:p>
    <w:p>
      <w:pPr>
        <w:pStyle w:val="2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家学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体质健康标准》免于测试的学生，以及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本学期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已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办理了体育保健课的学生，可免于参加“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阳光长跑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”。</w:t>
      </w:r>
    </w:p>
    <w:p>
      <w:pPr>
        <w:pStyle w:val="2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62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本学期校区有变动的同学注意将校区进行更换</w:t>
      </w:r>
    </w:p>
    <w:p>
      <w:pPr>
        <w:pStyle w:val="2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62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本学期个人信息需要完善班级学院，转专业的同学</w:t>
      </w:r>
    </w:p>
    <w:p>
      <w:pPr>
        <w:pStyle w:val="2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先用原先班级登陆，之后可在个人信息处修改。</w:t>
      </w:r>
    </w:p>
    <w:p>
      <w:pPr>
        <w:pStyle w:val="2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leftChars="0" w:right="0" w:rightChars="0" w:firstLine="0" w:firstLineChars="0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 xml:space="preserve">    （12）未尽事宜，经过体育部开会讨论通过后另行通知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eastAsia" w:ascii="u5b8bu4f53" w:hAnsi="u5b8bu4f53" w:eastAsia="黑体" w:cs="u5b8bu4f53"/>
          <w:b w:val="0"/>
          <w:i w:val="0"/>
          <w:caps w:val="0"/>
          <w:color w:val="333333"/>
          <w:spacing w:val="0"/>
          <w:sz w:val="21"/>
          <w:szCs w:val="21"/>
          <w:u w:val="none"/>
          <w:lang w:eastAsia="zh-CN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四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、“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阳光长跑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”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跑步方法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跑步者需按照“运动世界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校园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”APP使用流程的基本要求操作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，打开“运动校园世界”APP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，点击“开始跑步”，选择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计分跑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模式，系统将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随机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分配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4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个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途径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点，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1个必经点，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须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经过2个途径点和1个必经点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完成跑步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里程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后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结束跑步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才能记录成绩。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jc w:val="left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五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、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eastAsia="zh-CN"/>
        </w:rPr>
        <w:t>“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运动世界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校园”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APP软件操作办法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1.下载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进入APPstore（ios）/各类应用市场（安卓） —— 搜索“运动世界校园版” —— 下载安装。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2.注册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首次使用——选择创建账号——输入手机号——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输入密码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接——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点击下一步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输入验证码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点击下一步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——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完善个人信息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——选择校区（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杭州医学院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），填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写学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号（教工号）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、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姓名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，完成校验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3.选择课程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在“个人中心”—— “我的课程”中选择授课老师及课程班级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（注：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本学期无体育课程的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同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学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选择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张晓程老师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）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六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、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  <w:lang w:val="en-US" w:eastAsia="zh-CN"/>
        </w:rPr>
        <w:t>注意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shd w:val="clear" w:fill="FFFFFF"/>
        </w:rPr>
        <w:t>事项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1、在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疫情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常态化防控期间，根据“四早”防控措施，若在跑步运动中出现发热、乏力、干咳，逐渐出现呼吸困难的情况，学生应及时停止运动并做好佩戴口罩等防护措施，同时报告辅导员或体育教师。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2.跑步者必须做好参加长跑锻炼的各项准备工作，包括穿合适的运动服、运动鞋，充足的睡眠、合理的营养等，做好跑前准备活动和跑后的放松活动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，跑步过程中如遇不适，请立刻停止跑步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同时报告辅导员或体育教师。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3.长跑中注意对校园内各类机动车、自行车的避让，小心路滑，确保人身安全。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4.长跑属于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begin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instrText xml:space="preserve"> HYPERLINK "http://baike.so.com/doc/1738562-1838006.html" </w:instrTex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有氧代谢运动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end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，参与人体各大器官的循环，特别是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begin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instrText xml:space="preserve"> HYPERLINK "http://baike.so.com/doc/4744684-4959890.html" </w:instrTex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呼吸系统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fldChar w:fldCharType="end"/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。在跑步过程中，人体对氧气的需求量不断增加，因此会出现腿沉、胸闷、气喘等现象，这个现象属长跑中的“极点”现象，此时跑步者可适当减缓跑步速度，加深呼吸，“极点”现象会随之消失，跑步者的步伐也会逐渐轻快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5.定期进行长跑的人，四星期后便会发现：自己的身体素质、体态及心理能力都有提高!跑步是一种理想的耐力训练，可以对心脏循环系统产生有益的影响，并能提高能量基础代谢。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jc w:val="left"/>
        <w:rPr>
          <w:rFonts w:hint="default" w:ascii="u5b8bu4f53" w:hAnsi="u5b8bu4f53" w:eastAsia="u5b8bu4f53" w:cs="u5b8bu4f53"/>
          <w:b w:val="0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七</w:t>
      </w:r>
      <w:r>
        <w:rPr>
          <w:rFonts w:hint="default" w:ascii="黑体" w:hAnsi="宋体" w:eastAsia="黑体" w:cs="黑体"/>
          <w:b w:val="0"/>
          <w:i w:val="0"/>
          <w:caps w:val="0"/>
          <w:color w:val="000000"/>
          <w:spacing w:val="0"/>
          <w:sz w:val="31"/>
          <w:szCs w:val="31"/>
          <w:u w:val="none"/>
        </w:rPr>
        <w:t>、问题处理方式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如出现任何软件问题请用以下方式联系客服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杭州医学院负责人：金宏阳（钉钉搜索）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关注微信公众号：运动世界校园生活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t>或扫二维码：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eastAsia="zh-CN"/>
        </w:rPr>
        <w:drawing>
          <wp:inline distT="0" distB="0" distL="114300" distR="114300">
            <wp:extent cx="1409700" cy="185674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85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jc w:val="right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jc w:val="right"/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杭州医学院体育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部</w:t>
      </w:r>
    </w:p>
    <w:p>
      <w:pPr>
        <w:pStyle w:val="2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150" w:afterAutospacing="0"/>
        <w:ind w:left="0" w:right="0" w:firstLine="645"/>
        <w:jc w:val="right"/>
      </w:pP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                              202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3</w:t>
      </w:r>
      <w:bookmarkStart w:id="0" w:name="_GoBack"/>
      <w:bookmarkEnd w:id="0"/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12</w:t>
      </w:r>
      <w:r>
        <w:rPr>
          <w:rFonts w:hint="default" w:ascii="仿宋" w:hAnsi="仿宋" w:eastAsia="仿宋" w:cs="仿宋"/>
          <w:b w:val="0"/>
          <w:i w:val="0"/>
          <w:caps w:val="0"/>
          <w:color w:val="000000"/>
          <w:spacing w:val="0"/>
          <w:sz w:val="31"/>
          <w:szCs w:val="31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u5b8bu4f53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12750F"/>
    <w:multiLevelType w:val="singleLevel"/>
    <w:tmpl w:val="BA12750F"/>
    <w:lvl w:ilvl="0" w:tentative="0">
      <w:start w:val="10"/>
      <w:numFmt w:val="decimal"/>
      <w:suff w:val="nothing"/>
      <w:lvlText w:val="（%1）"/>
      <w:lvlJc w:val="left"/>
      <w:pPr>
        <w:ind w:left="620" w:leftChars="0" w:firstLine="0" w:firstLineChars="0"/>
      </w:pPr>
    </w:lvl>
  </w:abstractNum>
  <w:abstractNum w:abstractNumId="1">
    <w:nsid w:val="CBFE48F3"/>
    <w:multiLevelType w:val="singleLevel"/>
    <w:tmpl w:val="CBFE48F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ED37639"/>
    <w:multiLevelType w:val="singleLevel"/>
    <w:tmpl w:val="FED3763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kYjk3MzQ3NGUxYjJiODRiNmE0YTM3OTdhOWEyOWEifQ=="/>
  </w:docVars>
  <w:rsids>
    <w:rsidRoot w:val="00000000"/>
    <w:rsid w:val="2DFFCD04"/>
    <w:rsid w:val="34081C38"/>
    <w:rsid w:val="3DCB70BE"/>
    <w:rsid w:val="3DCF475C"/>
    <w:rsid w:val="3FFF2EAB"/>
    <w:rsid w:val="4DF79B2A"/>
    <w:rsid w:val="4F5533B5"/>
    <w:rsid w:val="5123A934"/>
    <w:rsid w:val="56BFA70E"/>
    <w:rsid w:val="5FFF91A2"/>
    <w:rsid w:val="676BBD67"/>
    <w:rsid w:val="67B7345D"/>
    <w:rsid w:val="6AFFBE4A"/>
    <w:rsid w:val="6DFB1352"/>
    <w:rsid w:val="6FDBA8B3"/>
    <w:rsid w:val="73F7ABB7"/>
    <w:rsid w:val="77FEF3A0"/>
    <w:rsid w:val="7B7FB8BF"/>
    <w:rsid w:val="7DFBBC88"/>
    <w:rsid w:val="7FD88602"/>
    <w:rsid w:val="D3FF2E90"/>
    <w:rsid w:val="DEF74DFF"/>
    <w:rsid w:val="DF7DD0E1"/>
    <w:rsid w:val="DFA51456"/>
    <w:rsid w:val="E5996A93"/>
    <w:rsid w:val="E64F53E4"/>
    <w:rsid w:val="ECF6A05C"/>
    <w:rsid w:val="F7F78A67"/>
    <w:rsid w:val="FAB160FF"/>
    <w:rsid w:val="FBFF6B69"/>
    <w:rsid w:val="FDFF64CC"/>
    <w:rsid w:val="FFD767B1"/>
    <w:rsid w:val="FFF75432"/>
    <w:rsid w:val="FFF7C06A"/>
    <w:rsid w:val="FFFF1B91"/>
    <w:rsid w:val="FFFF87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1939</Words>
  <Characters>2066</Characters>
  <Lines>0</Lines>
  <Paragraphs>0</Paragraphs>
  <TotalTime>7</TotalTime>
  <ScaleCrop>false</ScaleCrop>
  <LinksUpToDate>false</LinksUpToDate>
  <CharactersWithSpaces>2110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2022-01-16T11:03:00Z</dcterms:created>
  <dc:creator>iPhone</dc:creator>
  <cp:lastModifiedBy>Administrator</cp:lastModifiedBy>
  <dcterms:modified xsi:type="dcterms:W3CDTF">2023-04-25T06:27:21Z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99F491D5AD0D48BD8B1EA9158D065367_13</vt:lpwstr>
  </property>
</Properties>
</file>